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1E2" w:rsidRPr="000D31E2" w:rsidRDefault="000D31E2" w:rsidP="000D31E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464631115"/>
      <w:bookmarkStart w:id="1" w:name="_Toc464692583"/>
      <w:bookmarkStart w:id="2" w:name="_Toc464692624"/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18-MAVZU.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br/>
        <w:t xml:space="preserve">AXBOROTLARNI KODLASH VA DEKODLASH. IKKILIK KODLASHNING AFZALLIGI.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TURLI SANOQ SISTEMALARDA AMALLAR BAJARISH.</w:t>
      </w:r>
      <w:bookmarkEnd w:id="0"/>
      <w:bookmarkEnd w:id="1"/>
      <w:bookmarkEnd w:id="2"/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inline distT="0" distB="0" distL="0" distR="0" wp14:anchorId="1C772174" wp14:editId="214B2ECB">
                <wp:extent cx="4857750" cy="1498600"/>
                <wp:effectExtent l="0" t="0" r="19050" b="25400"/>
                <wp:docPr id="2392" name="Двойные круглые скобки 2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1498600"/>
                        </a:xfrm>
                        <a:prstGeom prst="bracketPair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0D31E2" w:rsidRPr="000D31E2" w:rsidRDefault="000D31E2" w:rsidP="000D31E2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D31E2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Reja: </w:t>
                            </w:r>
                          </w:p>
                          <w:p w:rsidR="000D31E2" w:rsidRPr="000D31E2" w:rsidRDefault="000D31E2" w:rsidP="000D31E2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D31E2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Axborotlarni kodlash </w:t>
                            </w:r>
                            <w:proofErr w:type="gramStart"/>
                            <w:r w:rsidRPr="000D31E2">
                              <w:rPr>
                                <w:sz w:val="24"/>
                                <w:szCs w:val="24"/>
                                <w:lang w:val="en-US"/>
                              </w:rPr>
                              <w:t>va</w:t>
                            </w:r>
                            <w:proofErr w:type="gramEnd"/>
                            <w:r w:rsidRPr="000D31E2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dekodlash. </w:t>
                            </w:r>
                          </w:p>
                          <w:p w:rsidR="000D31E2" w:rsidRPr="000D31E2" w:rsidRDefault="000D31E2" w:rsidP="000D31E2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D31E2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Ikkilik kodlashning afzalligi. </w:t>
                            </w:r>
                          </w:p>
                          <w:p w:rsidR="000D31E2" w:rsidRPr="000D31E2" w:rsidRDefault="000D31E2" w:rsidP="000D31E2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0D31E2">
                              <w:rPr>
                                <w:lang w:val="en-US"/>
                              </w:rPr>
                              <w:t>Turli sanoq sistemalarda amallar bajarish.</w:t>
                            </w:r>
                          </w:p>
                          <w:p w:rsidR="000D31E2" w:rsidRPr="000D31E2" w:rsidRDefault="000D31E2" w:rsidP="000D31E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Двойные круглые скобки 2392" o:spid="_x0000_s1026" type="#_x0000_t185" style="width:382.5pt;height:1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" strokecolor="#4579b8 [3044]" strokeweight="1pt">
                <v:textbox>
                  <w:txbxContent>
                    <w:p w:rsidR="000D31E2" w:rsidRPr="000D31E2" w:rsidRDefault="000D31E2" w:rsidP="000D31E2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0D31E2">
                        <w:rPr>
                          <w:sz w:val="24"/>
                          <w:szCs w:val="24"/>
                          <w:lang w:val="en-US"/>
                        </w:rPr>
                        <w:t xml:space="preserve">Reja: </w:t>
                      </w:r>
                    </w:p>
                    <w:p w:rsidR="000D31E2" w:rsidRPr="000D31E2" w:rsidRDefault="000D31E2" w:rsidP="000D31E2">
                      <w:pPr>
                        <w:pStyle w:val="a5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0D31E2">
                        <w:rPr>
                          <w:sz w:val="24"/>
                          <w:szCs w:val="24"/>
                          <w:lang w:val="en-US"/>
                        </w:rPr>
                        <w:t xml:space="preserve">Axborotlarni kodlash </w:t>
                      </w:r>
                      <w:proofErr w:type="gramStart"/>
                      <w:r w:rsidRPr="000D31E2">
                        <w:rPr>
                          <w:sz w:val="24"/>
                          <w:szCs w:val="24"/>
                          <w:lang w:val="en-US"/>
                        </w:rPr>
                        <w:t>va</w:t>
                      </w:r>
                      <w:proofErr w:type="gramEnd"/>
                      <w:r w:rsidRPr="000D31E2">
                        <w:rPr>
                          <w:sz w:val="24"/>
                          <w:szCs w:val="24"/>
                          <w:lang w:val="en-US"/>
                        </w:rPr>
                        <w:t xml:space="preserve"> dekodlash. </w:t>
                      </w:r>
                    </w:p>
                    <w:p w:rsidR="000D31E2" w:rsidRPr="000D31E2" w:rsidRDefault="000D31E2" w:rsidP="000D31E2">
                      <w:pPr>
                        <w:pStyle w:val="a5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0D31E2">
                        <w:rPr>
                          <w:sz w:val="24"/>
                          <w:szCs w:val="24"/>
                          <w:lang w:val="en-US"/>
                        </w:rPr>
                        <w:t xml:space="preserve">Ikkilik kodlashning afzalligi. </w:t>
                      </w:r>
                    </w:p>
                    <w:p w:rsidR="000D31E2" w:rsidRPr="000D31E2" w:rsidRDefault="000D31E2" w:rsidP="000D31E2">
                      <w:pPr>
                        <w:pStyle w:val="a5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0D31E2">
                        <w:rPr>
                          <w:lang w:val="en-US"/>
                        </w:rPr>
                        <w:t>Turli sanoq sistemalarda amallar bajarish.</w:t>
                      </w:r>
                    </w:p>
                    <w:p w:rsidR="000D31E2" w:rsidRPr="000D31E2" w:rsidRDefault="000D31E2" w:rsidP="000D31E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inline distT="0" distB="0" distL="0" distR="0" wp14:anchorId="5C4ED871" wp14:editId="57D257D1">
                <wp:extent cx="5895975" cy="751114"/>
                <wp:effectExtent l="0" t="19050" r="28575" b="11430"/>
                <wp:docPr id="2393" name="Выноска со стрелкой вверх 2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751114"/>
                        </a:xfrm>
                        <a:prstGeom prst="upArrowCallout">
                          <a:avLst>
                            <a:gd name="adj1" fmla="val 19445"/>
                            <a:gd name="adj2" fmla="val 25000"/>
                            <a:gd name="adj3" fmla="val 11806"/>
                            <a:gd name="adj4" fmla="val 83032"/>
                          </a:avLst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0D31E2" w:rsidRPr="000D31E2" w:rsidRDefault="000D31E2" w:rsidP="000D31E2">
                            <w:r w:rsidRPr="000D31E2">
                              <w:t>Tayanch iboralar: maʽlumot, axborot, axborotlarni kodlash va dekodlash, ikkilik kodlashning afzalligi, turli sanoq sistemalarda amallar bajarish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Выноска со стрелкой вверх 2393" o:spid="_x0000_s1027" type="#_x0000_t79" style="width:464.25pt;height:5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" adj="3665,10112,2550,10532" filled="f" strokecolor="#4579b8 [3044]" strokeweight="1pt">
                <v:textbox>
                  <w:txbxContent>
                    <w:p w:rsidR="000D31E2" w:rsidRPr="000D31E2" w:rsidRDefault="000D31E2" w:rsidP="000D31E2">
                      <w:r w:rsidRPr="000D31E2">
                        <w:t>Tayanch iboralar: maʽlumot, axborot, axborotlarni kodlash va dekodlash, ikkilik kodlashning afzalligi, turli sanoq sistemalarda amallar bajarish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Axborotni ma’lum qoida, qonun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belgilar asosida qayta ifodalash kodlash deb ataladi.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Qadimda kodlash maxfiy yozuv uchun foydalanilgan.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Rim imperatori Yuliy Sezar begonalar davlat ahamiyatiga ega ma’lumotlarni o’qiy olmasliklari uchun shartli belgilardan foydalangan.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Uning shartli belgisi boyicha alifbo aniq sondagi harfga o’ngga yoki chapga surilar edi.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Masalan, biri o’zgarmagan, ikkinchisi bir harfga chapga surilgan ikki qator lotin alifbosi harflarni yozaylik: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40"/>
        <w:gridCol w:w="330"/>
        <w:gridCol w:w="340"/>
        <w:gridCol w:w="340"/>
        <w:gridCol w:w="321"/>
        <w:gridCol w:w="340"/>
        <w:gridCol w:w="340"/>
        <w:gridCol w:w="340"/>
        <w:gridCol w:w="301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</w:tblGrid>
      <w:tr w:rsidR="000D31E2" w:rsidRPr="000D31E2" w:rsidTr="00906EC0">
        <w:trPr>
          <w:cantSplit/>
          <w:trHeight w:val="403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0D31E2" w:rsidRPr="000D31E2" w:rsidTr="00906EC0">
        <w:trPr>
          <w:trHeight w:val="28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J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L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P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Q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W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Z</w:t>
            </w:r>
          </w:p>
        </w:tc>
      </w:tr>
      <w:tr w:rsidR="000D31E2" w:rsidRPr="000D31E2" w:rsidTr="00906EC0">
        <w:trPr>
          <w:trHeight w:val="28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J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L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P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Q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W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Z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U holda, bunday usul bilan «MUSTAQILLIK» so’zi «NVTBRJMMJL» ko’rinishda maxfiylashtirilishi mumkin.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Xuddi shunga o’xshash kodlashning boshqa usullarini ko’rish mumkin.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Masalan, alifbo harflarini raqamlarga mos qoyib kodlash mumkin: «A» harfini 1, «B» harfini 2, «C» harfini 3 va hokazo, shu kabi davom etib, «Z» harfini 26 soni bilan 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lastRenderedPageBreak/>
        <w:t>kodlaylik. Bunday kodlashda «MUSTAQILLIK» so’zini 13;21;19;20;1;17;9;12;12;9;11 kabi raqamlar ketma – ketligida yozish mumkin, bu usul eng sodda kodlashdir.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Kompyuter ixtiyoriy harfni «tanishi» uchun uning xotirasida harflar har xil usulda yozilgan bo’lishi kerak.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Shuning uchun qo’lingizdagi o’quv qo’llanmadagi matn harflarini kompyuter tanishi uchun uning xotirasida harf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belgilarning taxminan 2 ming xil ko’rinishlarini saqlash kerak. Bu juda mushkul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qimmatga tu- shadigan ish.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Bu jarayonni soddalashtirish uchun barcha harflarni 0, 1, 2, 3, 4, 5, 6, 7, 8, 9 raqamlari bilan almashtirish mumkin.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Shu yo’sinda tinish belgilarni ham raqamlar orqali kodlash imkoniyati bo’ladi.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Masalan, nuqtani 27, vergulni 28 bilan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h. k.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Tabiiyki, mashina raqamlarni emas, balki raqamlarni ifodalovchi signallarni farq qiladi.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Xullas, kodlash – murakkab tushunchani hammasi bo’lib signalning ikki qiymati bilan (magnitlangan yoki magnitlanmagan, manbaga ulangan yoki ulanmagan, yuqori yoki past kuchlanish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h. k.) ifodalashdir.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Bu holatning birinchisini 0 raqami bilan, ikkinchisini esa 1 raqami bi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softHyphen/>
        <w:t>lan belgilash qabul qilingan bo’lib, axborotni ikkilikda kodlash nomini olgan.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Bunda har bir murakkab tushuncha, ikkilik belgilari ketma – ketligida ifodalanadi.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Shunday qilib, quyidagilar bajariladi: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O’nlik raqamlarini ikkilikda (binarli) kodlash (IK);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Alifbo belgilarini ikkilikda kodlash (axborot almashinishining alifboli standart kodi - AAASK).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Kodlar ikki: tekis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tekis bo’lmagan turda bo’lishi mumkin.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Tekis ikkilik kodlar ketma – ketligi bir xil ikkilik belgilariga ega bo’lsa, tekis bo’lmagan turi esa o’zaro teng bo’lmagan ikkilik belgilariga ega.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Tekis bo’lmagan kodga Morze alifbosi misol bola oladi, chunki unda har bir harf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raqamga uzun va qisqa signallarning ikkilik ketma – ketligi mos keladi (Morze alifbosi haqida I-bob, 4 – mavzuda yoritilgan).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Hisoblash texnikasida odatda tekis kodlardan foydalaniladi.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Shular qatoriga axborotlarni kiritish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chiqarish uchun EHMda foydalaniladigan axborot    almashinish kodi AAK-8; ikkilik axborot almashinish kodi – IAAK va bosh1alarni kiritish mumkin.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Ko’pgina zamonaviy kompyuterlarda har bir belgiga 8 bitlik (1 bayt) ketma – ketlik mos qoyiladi.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8 ta nol va birlardan tashkil topgan turli ketma – kegliklar jami 28 = 256 ta bo’lib, ular 256 xil turli belgilarni kodlash, masalan, lotin, rus 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lastRenderedPageBreak/>
        <w:t>alifbosining katta va kichik harflari, raqamlar, tinish belgilari va boshqa bel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softHyphen/>
        <w:t>gilarni kodlash imkonini beradi (xuddi shunday AAK-7 da hammasi bo’lib 27= 128 ta harf va belgini kodlash mumkin. MDH davlatlarida keng tarqalgan harf raqamli kodlashning AAK-8 (8 xonalik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)  ASCII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jadvali mavjud). Bayt va belgilarning mosligi, ya’ni har bir kodga mos keluvchi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belgilar  jadvallarda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ko’rsatilgan.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Kirill alifbosi harflarining kodlari lotin alifbosi harflarinikidan farq qiladi.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Masalan, “FAN” va “FAN” so’zlarini kodlaylik.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Bunda “F” harfining ASCII jadvalidagi kodi 148 ga, ya’ni ikkilikda 10010100  ga tengligini ko’rish mumkin, huddi shunday qolgan harflar kodlarini aniqlashtirib, quyidagi natijaga ega bo’lamiz: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B7FD4ED" wp14:editId="3218666F">
            <wp:extent cx="2632075" cy="1169035"/>
            <wp:effectExtent l="0" t="0" r="0" b="0"/>
            <wp:docPr id="633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 xml:space="preserve">Odatda ikkilikda yozilgan kodlarning uzunligini qisqartirish uchun, ular sakkizlik va o’n oltilik sanoq sistemasida yoziladi. Masalan, yuqoridagi so’zlarni   sakkizlik sanoq sistemasida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D1E7E19" wp14:editId="45D873C0">
            <wp:extent cx="2655570" cy="445135"/>
            <wp:effectExtent l="0" t="0" r="0" b="0"/>
            <wp:docPr id="634" name="Рисунок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va o’n oltilik sanoq sistemasida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BDD7188" wp14:editId="19592DA6">
            <wp:extent cx="2655570" cy="437515"/>
            <wp:effectExtent l="0" t="0" r="0" b="635"/>
            <wp:docPr id="635" name="Рисунок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ko’rinishda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ifodalash mumkin.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Axborotlarning kompyuterda tasvirlanishi.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Kompyuter axborotni faqat kodlashtirilgan ko’rinishda qayta ishlaydi.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Unga kiritilgan ma’lumotlar xotira qurilmasiga joylashtiriladi.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Shuni eslatish zarurki, axborotning mazmuni, axborotlarni yodda tutuvchi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disk yurutuvchilarning turlariga bog’liq bo’lmagan holda, ular xotiraga nol va birlar ketma – ketligida yozilishi ma’lum.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Yuqorida eslatilganidek, mashina xotirasi katakchalarga ajratilgan.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Katakchada aniq uzunlikdagi har qanday ikkilik raqamlari ketma – ketligi saqlanishi mumkin.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Bu ketma – ketlik mashina so’zi deb ataladi.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softHyphen/>
        <w:t>shina so’zining uzunligi kompyuterning tuzilishi bilan aniqlanadi.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Masalan, kompyuterning xotira katakchasi 24 ikkilik belgidan tashkil topgan mashina so’zini saqlashi mumkin.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Sonlar, belgilar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ko’rsatmalar ham mashina so’zi yordamida ifodalanib, qo’llanilishi mumkin.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Kompyuter uchun har bir son maxsus ko’rinishdagi so’zdir.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Ma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softHyphen/>
        <w:t xml:space="preserve">salan, haqiqiy sonni tasvirlash uchun uning ishorasi, butun qismi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kasr qismlari ko’rsatilishi kerak. Shuning uchun EHM dastlab mashina so’zining yuqorida sanab o’tilgan xarakteristikalarini aniqlaydi, so’ngra nol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birlar ketma – ketligini aniqlab beradi.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Kompyuterlarda sonlarni tasvirlashning ikki: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qo’zg’almas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va qo’zg’aluvchi vergulli usulidan foydalaniladi.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Sonlarni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qo’zg’almas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vergulli tasvirlash. Sonni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qo’zg’almas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vergulli tasvirlash uchun kompyuter xotirasining katakchasi ishora va raqamlarga mo’ljallangan xonalarga ajratiladi.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Katakchaning xonalari odatda, chapdan o’ngga tomon raqamlar bilan tartiblanadi.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Katakchaning bitta xonasiga sonning bir xonasi mos keladi.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Bunday sonning butun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kasr qismini ajratadigan vergulning o’rni oldindan belgilanadi.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Masalan, sonning butun qismiga 10 ta ikkilik belgi, kasr qismiga 13 ta ikkilik belgi ajratilgan bo’l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softHyphen/>
        <w:t>sa (bitta belgi sonning ishorasi uchun ajratilgan, ma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softHyphen/>
        <w:t>salan, « + » belgi uchun 0, « - »  belgi uchun 1 mos keladi), u holda 10,2510=1010,012 soni mashinada quyidagicha tasvirlanadi: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D38F879" wp14:editId="5DA0F227">
            <wp:extent cx="5710011" cy="1045463"/>
            <wp:effectExtent l="0" t="0" r="5080" b="2540"/>
            <wp:docPr id="636" name="Рисунок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407" cy="1047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Sonning butun qismi uchun 1 dan 10 gacha bo’lgan xonalar ajratilgan.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Qo’zgalmas vergulli tasvirlangan sonlar ustida amallar juda sodda bajariladi, chunki vergulning o’rni o’zgarmaydi.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Shuning uchun xonalardagi raqamlarni mos ravishda qo’shib qoyish yetarli.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Bu usulning kamchiligi, ishlatiladigan sonlarning chegaralanganligidadir.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Haqiqatdan, EHM 24 xonali xotira katakchasiga ega bo’lib, vergul 10 – xonadan keyin qoyiladigan bo’lsa, u holda xotira katakchasidagi absolyut qiymati boyicha eng katta son   1111111111, 11111111111112bo’ladi (bu son 102610 dan katta emas).Absolyut qiymati boyicha eng kichik son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esa  0000000000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, 00000000000012ko’rinishda bo’ladi: 1*2-13.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Shunday qilib qaralayotgan kompyuter xotirasining katagiga 1*2-13≤a&lt;1026 oraliqdagi ixtiyoriy a sonini yozish mumkin ekan.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Oraliqning chegaralanganligi hisob ishlarini olib borishda ancha qiyinchilik tug’diradi.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Sonlarni qo’zg’aluvchi vergulli tasvirlash.Q asosli sanoq sistemasidagi ixtiyoriy a soni (a≠0) bu usulda quyidagicha tasvirlanadi: a= ±M*Q±r, bu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yerda  M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– a  sonining mantissasi deyiladi va u musbat to’g’ri kasrdan iborat, r – a sonining tartibi deyiladi va u butun son. Q –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sanoq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sistemasining asosi.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Masalan, 12510 sonini quyidagicha yozish mumkin: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125 = 12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>*101 = 1,25*102 = 0,125*103 = 0,0125*104 = ...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Agar a sonining mantissasi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76A4DA" wp14:editId="1C9EFB24">
            <wp:extent cx="800100" cy="4572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oraliqda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bo’lsa, u holda a sonining bunday tasvirlanishi normal shakl deyiladi. Ravshanki, 125 soni normal shaklda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a = 0,125*103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ko’rinishda bo’ladi.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Bu yerda mantissa 0,125 ga, tartibi 3 ga teng.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24 xona uzunlikdagi katakchada son qo’zg’aluvchi ver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softHyphen/>
        <w:t xml:space="preserve">gulli ko’rinishda quyidagicha tasvirlanadi:  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A15538C" wp14:editId="3F32E692">
            <wp:extent cx="5765528" cy="1475552"/>
            <wp:effectExtent l="0" t="0" r="6985" b="0"/>
            <wp:docPr id="637" name="Рисунок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137" cy="147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19F0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Nolinchi xona son ishorasi, birinchi xona tartib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ishorasi(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« + » ishoraga 0,    «-»  ishoraga 1 mos keladi). 2 – 8 – xonalar sonning ikkilik tartibini, 9 – 23 –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xonalar  sonning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ikkilik mantissasini tasvirlash uchun ajratilgan.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Masalan,   -710 = - 1112= - 0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,1112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*103 = - 0,1112 *10011 son xotira katakchasida quyidagicha tasvirlanadi: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EC4382C" wp14:editId="68ABAE3F">
            <wp:extent cx="5645422" cy="387288"/>
            <wp:effectExtent l="0" t="0" r="0" b="0"/>
            <wp:docPr id="638" name="Рисунок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130" cy="3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lastRenderedPageBreak/>
        <w:t>Sonlarni bunday usulda tasvirlashda modul jihatidan noldan farqli normallashgan son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10-1 111 111*0.1=</w:t>
      </w: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48A4EB" wp14:editId="06EB92C8">
            <wp:extent cx="152400" cy="393700"/>
            <wp:effectExtent l="0" t="0" r="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>*2-127=2-128(M=0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,1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;p=-1111111) bo’lsa, eng katta normallashgan son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101 111 111*0,111 111 111 111111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6ABA1B" wp14:editId="1772612C">
            <wp:extent cx="152400" cy="393700"/>
            <wp:effectExtent l="0" t="0" r="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>)15*2127=2-15*2127=2112&lt;2113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ko’rinishda bo’ladi, ya’ni yuqoridagi shakilda yoziladigan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soni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2-128 ≤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≤2113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oraliqda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bo’lishi kerak.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Bu usulda tasvirlashning kamchiliklari sonni tas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softHyphen/>
        <w:t xml:space="preserve">virlashda belgilar sonining ko’payib ketishi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mos holda arifmetik amallarni bajarish jarayonining murakkablashtirib yuborishidan iborat.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Xotira katakchasida sonlarni tasvirlashning ikki usulini ko’rib chiqdik.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Shuni aytish kerakki, kompyuterda faqat sonlarni emas, balki turli belgilarni ham tasvirlab ishlatish mumkin.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Bunday belgilar ham xo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softHyphen/>
        <w:t>tira katakchalarida mos ikkilik kodlari orqali tasvirlanadi.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Axborotni kodlash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EHMda operatsiyalar bajarish uchun sonlar maxsus mashina kodlari bilan kodlanadi.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EHMning arifmetik mantiqiy qurilma (AMQ) si sonlarni o’zluksiz ayirish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qo’shish operatsiyalarini qisqartirish maqsadida to’g’ri, to’ldirish va teskari kodlar ishlatiladi.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To’g’ri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kod. Sonlarni absalyut qiymatining mos keluvchi belgi asosi: musbat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manfiy   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0693C7" wp14:editId="095FF504">
            <wp:extent cx="1130300" cy="228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ikkilik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sonni to’g’ri kodlash formulasi quyidagi ko’rinishga ega: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474503" wp14:editId="662F6485">
            <wp:extent cx="1447800" cy="4953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  <w:t xml:space="preserve"> (1)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Masalan: 1. </w:t>
      </w: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3039C1" wp14:editId="2C24691F">
            <wp:extent cx="800100" cy="203200"/>
            <wp:effectExtent l="0" t="0" r="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2. </w:t>
      </w: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E19318" wp14:editId="67D4C879">
            <wp:extent cx="876300" cy="203200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sonlari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to’g’ri kodda quyidagi ko’rinishga ega: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1BB21B" wp14:editId="668CA214">
            <wp:extent cx="800100" cy="203200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uchun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32C52A" wp14:editId="02C2A551">
            <wp:extent cx="939800" cy="24130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4CCBBA" wp14:editId="1D305400">
            <wp:extent cx="876300" cy="20320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uchun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133BAA" wp14:editId="16E4D721">
            <wp:extent cx="1866900" cy="2413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(1)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formuladan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ko’rish mumkinki, nol to’g’ri kodda manfiy va musbat bo’lishi mumkin: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1DD5D1" wp14:editId="67A0A20B">
            <wp:extent cx="939800" cy="419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1E2">
        <w:rPr>
          <w:rFonts w:ascii="Times New Roman" w:hAnsi="Times New Roman" w:cs="Times New Roman"/>
          <w:sz w:val="28"/>
          <w:szCs w:val="28"/>
        </w:rPr>
        <w:tab/>
      </w:r>
      <w:r w:rsidRPr="000D31E2">
        <w:rPr>
          <w:rFonts w:ascii="Times New Roman" w:hAnsi="Times New Roman" w:cs="Times New Roman"/>
          <w:sz w:val="28"/>
          <w:szCs w:val="28"/>
        </w:rPr>
        <w:tab/>
      </w:r>
      <w:r w:rsidRPr="000D3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756826" wp14:editId="6B293FB6">
            <wp:extent cx="1066800" cy="495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To’g’ri kod xotira qurilmasida sonlarni saqlash uchun, kiritish va chiqarish qurilmalarida shuningdeq ko’paytirish amalini bajarishda qo’llaniladi.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Modifikatsiyalashgankod.Ularrazryadlarisetkanito’ldirishniko’rsatishgao’ngbo’lib, sonlarqo’shilishidachiqadi. Bukodlaroddiymashinakodlaridanshunisibilanfarqqiladiki, belginiko’rinishigaikkitarazryadolibboriladi: musbat ikki tanol, manfiy-ikkitabirko’rinishigaega.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Ikkiliksanoqtiziminito’g’ri, to’ldirish, teskarivamodifikatsiyalashgankodholatigakeltirishuchunyuqoridaqaydqilinganqoidalarishlatiladi.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SonlarniberilgankodlargaaylantirishuchunEHMgasonkiritilgandagidekoperatsiyanibajarishdahamavtomatikravishdaamalgaoshadi.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 xml:space="preserve">Sonlarni bir sanoq sistemasidan boshqa sanoq sistemasiga o'tkazish </w:t>
      </w:r>
    </w:p>
    <w:p w:rsidR="000D31E2" w:rsidRPr="003919F0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</w:rPr>
        <w:t>O’nlik sanoq sistemasida berilgan ixtiyoriy butun sonni biror q sanoq sistemasiga o’tkazish uchun berilgan sonni q ga bolis amalini bo’linma q dan kichik son chiqqanga qadar davom ettiriladi. q sanoq sistemasida son oxirgi bolinmadan boshlab har qadamdagi qoldiqlarni teskari tartibda ketme – ket  yozish orqali ifodalanadi.</w:t>
      </w:r>
      <w:r w:rsidR="003919F0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</w:p>
    <w:p w:rsidR="000D31E2" w:rsidRPr="003919F0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919F0">
        <w:rPr>
          <w:rFonts w:ascii="Times New Roman" w:hAnsi="Times New Roman" w:cs="Times New Roman"/>
          <w:sz w:val="28"/>
          <w:szCs w:val="28"/>
          <w:lang w:val="en-US"/>
        </w:rPr>
        <w:t xml:space="preserve">Masalan, o’nlik sanoq sistemasida berilgan 75 ni ikkilik, sakkizlik va o’n </w:t>
      </w:r>
      <w:proofErr w:type="gramStart"/>
      <w:r w:rsidRPr="003919F0">
        <w:rPr>
          <w:rFonts w:ascii="Times New Roman" w:hAnsi="Times New Roman" w:cs="Times New Roman"/>
          <w:sz w:val="28"/>
          <w:szCs w:val="28"/>
          <w:lang w:val="en-US"/>
        </w:rPr>
        <w:t>oltilik  sanoq</w:t>
      </w:r>
      <w:proofErr w:type="gramEnd"/>
      <w:r w:rsidRPr="003919F0">
        <w:rPr>
          <w:rFonts w:ascii="Times New Roman" w:hAnsi="Times New Roman" w:cs="Times New Roman"/>
          <w:sz w:val="28"/>
          <w:szCs w:val="28"/>
          <w:lang w:val="en-US"/>
        </w:rPr>
        <w:t xml:space="preserve"> sistemalarida ifodalashni ko’ramiz: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287E1504" wp14:editId="07F90383">
            <wp:extent cx="4460875" cy="1844675"/>
            <wp:effectExtent l="0" t="0" r="0" b="3175"/>
            <wp:docPr id="654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875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Javob: 7510 = 1 001 0112 = 1138 = 4B16.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 xml:space="preserve">O’nlik sanoq sistemasida berilgan ixtiyoriy kasr sonni biror q sanoq sistemasiga o’tkazish uchun berilgan sonni butun qismi alohida, kasr qismi alohida o’tkaziladi. Butun qismini q sanoq sistemasiga o’tkazish yuqorida ko’rsatilgan tartibda amalga oshiriladi. Kasr qismini o’tkazish uchun avval faqat sonning kasr qismini q ga ko’paytirib, so’ng har qadamdagi natijaning butun qismi ajratilgan holda kasr qismi q ga ko’paytirish jarayoni kasr qismda nol chiqqunga qadaq davom ettiriladi. Butun qismida hosil bo’lgan sonlar ketma – ket yoziladi.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ab/>
        <w:t>Misol. O’nlik sanoq sistemasidagi  0,35 ni ikkilik, sakkizlik va o’n oltilik  sanoq sistemalarida ifodalash: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7086FE2" wp14:editId="19B93341">
            <wp:extent cx="3665855" cy="2099310"/>
            <wp:effectExtent l="0" t="0" r="0" b="0"/>
            <wp:docPr id="655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855" cy="209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Javob: 0,3510 = 0,010112 = 0,2638 = 0,5916 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" w:name="2.2"/>
      <w:bookmarkEnd w:id="3"/>
      <w:r w:rsidRPr="000D31E2">
        <w:rPr>
          <w:rFonts w:ascii="Times New Roman" w:hAnsi="Times New Roman" w:cs="Times New Roman"/>
          <w:sz w:val="28"/>
          <w:szCs w:val="28"/>
        </w:rPr>
        <w:t>Birorpsanoqsistemasidaberilganixtiyoriysonnio’nliksanoqsistemasigao’tkazishuchun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</w:rPr>
        <w:t xml:space="preserve">akpk + ak-1pk-1 + ... 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>+ a1 p1 + ao p0=N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formuladan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foedalaniladi.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lastRenderedPageBreak/>
        <w:t>Bu yerda: ak, ak-1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,..,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a0 – berilgan sonni tashkil etuvchi raqamlar; k - sondagi raqamlar sonidan bitta kam miqdor (chunki birinchi razryad 0 (nol) dan boshlangan).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 xml:space="preserve">Misol.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1011,12=X10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0F00BB8" wp14:editId="43FE7A25">
            <wp:extent cx="4842510" cy="476885"/>
            <wp:effectExtent l="0" t="0" r="0" b="0"/>
            <wp:docPr id="656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276,58=Y10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4A0B14A" wp14:editId="73BE212C">
            <wp:extent cx="4913630" cy="580390"/>
            <wp:effectExtent l="0" t="0" r="1270" b="0"/>
            <wp:docPr id="657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63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3B7,116=Z10</w:t>
      </w:r>
    </w:p>
    <w:p w:rsid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00B8527" wp14:editId="34FFFFDC">
            <wp:extent cx="5398770" cy="381635"/>
            <wp:effectExtent l="0" t="0" r="0" b="0"/>
            <wp:docPr id="658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9F0" w:rsidRPr="003919F0" w:rsidRDefault="003919F0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2DF94368" wp14:editId="06D5FE01">
            <wp:extent cx="5541433" cy="2374900"/>
            <wp:effectExtent l="0" t="0" r="2540" b="635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1"/>
                    <a:srcRect l="37597" t="34870" r="26006" b="40174"/>
                    <a:stretch/>
                  </pic:blipFill>
                  <pic:spPr bwMode="auto">
                    <a:xfrm>
                      <a:off x="0" y="0"/>
                      <a:ext cx="5539000" cy="2373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Style w:val="a8"/>
          <w:rFonts w:ascii="Times New Roman" w:hAnsi="Times New Roman" w:cs="Times New Roman"/>
          <w:sz w:val="28"/>
          <w:szCs w:val="28"/>
          <w:lang w:val="en-US"/>
        </w:rPr>
        <w:footnoteReference w:id="3"/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</w:rPr>
        <w:t xml:space="preserve">Sanoq sistemalarda arifmetik amallar. Kundalik hayotimizda qo'llaniladigan o'nlik sanoq sistemasidagi sonlar ustida arifmetik amallar bajarish usullarini bilamiz.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Mazkur usullar boshqa barcha pozitsiyaga bog'liq bo'lgan sanoq sistemalari uchun ham o'rinlidir.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O'nlik sanoq sistemasida qo'shish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amalini  ko'rsak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, biz avval birliklarni, so'ng o'nliklarni, keyin yuzliklar va hakazolarni o'zaro qo'shib boramiz.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Bu jarayon barcha pozitsiyali sanoq sistemalar uchun o'rinli bo'lib, toki oxirgi qiymat bo'yicha eng katta razryadni qo'shishgacha davom etadi.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Mazkur jarayonda shu qoidani 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lastRenderedPageBreak/>
        <w:t>doim eslash kerakki, agar biror razryad sonlarini qo'shganimizda natija sanoq sistema asosi qiymatidan katta chiqsa, yig'indining sanoq sistema asosidan katta qismini keyingi razryadga o'tqazish kerak.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 xml:space="preserve">Masalan, o'nlik sanoq sistemasida: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C077AD4" wp14:editId="2600040A">
            <wp:extent cx="1137285" cy="723265"/>
            <wp:effectExtent l="0" t="0" r="5715" b="635"/>
            <wp:docPr id="659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</w:rPr>
        <w:t xml:space="preserve">Shuni yodda tutish kerakki, sanoq sistema asosining qiymati 10 deb hisoblanadi (o'nlik ma'nosida). 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Shu sababli ham sanoq sistema asosidan keyingi sonlar (toki o'sha sanoq sistema asosiga karrali son chiqmaguncha) 11,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12,....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va h. deb yuritiladi.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Buni tushunish uchun, keling, misollarga murojaat qilaylik.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Masalan, sakkizlik sanoq sistemasida 8 ta raqam bor:   0, 1, 2, 3, 4, 5, 6,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7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Sanoq sistema asosi 8 esa 10 deb hisoblanadi.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Buni nazarga olib, o'nlik sanoq sistemasidagi sonlar sakkizlik sanoq sistemasida quyidagicha qiymat oladi: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22"/>
        <w:gridCol w:w="575"/>
        <w:gridCol w:w="575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80"/>
      </w:tblGrid>
      <w:tr w:rsidR="000D31E2" w:rsidRPr="000D31E2" w:rsidTr="00906EC0">
        <w:tc>
          <w:tcPr>
            <w:tcW w:w="5000" w:type="pct"/>
            <w:gridSpan w:val="17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 lik sanoq sistemasidagi sonlar</w:t>
            </w:r>
          </w:p>
        </w:tc>
      </w:tr>
      <w:tr w:rsidR="000D31E2" w:rsidRPr="000D31E2" w:rsidTr="00906EC0">
        <w:tc>
          <w:tcPr>
            <w:tcW w:w="277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D31E2" w:rsidRPr="000D31E2" w:rsidTr="00906EC0">
        <w:tc>
          <w:tcPr>
            <w:tcW w:w="5000" w:type="pct"/>
            <w:gridSpan w:val="17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8 lik sanoq sistemasidagi sonlar</w:t>
            </w:r>
          </w:p>
        </w:tc>
      </w:tr>
      <w:tr w:rsidR="000D31E2" w:rsidRPr="000D31E2" w:rsidTr="00906EC0">
        <w:tc>
          <w:tcPr>
            <w:tcW w:w="277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0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Ikkilik sanoq sistemasida 2 ta raqam: 0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1 mavjud. O'nlik sanoq sistemasidagi sonlar ikkilik sanoq sistemasida quyidagicha ifodalanadi: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"/>
        <w:gridCol w:w="407"/>
        <w:gridCol w:w="567"/>
        <w:gridCol w:w="567"/>
        <w:gridCol w:w="725"/>
        <w:gridCol w:w="725"/>
        <w:gridCol w:w="725"/>
        <w:gridCol w:w="725"/>
        <w:gridCol w:w="1026"/>
        <w:gridCol w:w="886"/>
        <w:gridCol w:w="886"/>
        <w:gridCol w:w="886"/>
        <w:gridCol w:w="1041"/>
        <w:gridCol w:w="33"/>
      </w:tblGrid>
      <w:tr w:rsidR="000D31E2" w:rsidRPr="000D31E2" w:rsidTr="00906EC0">
        <w:trPr>
          <w:trHeight w:val="515"/>
        </w:trPr>
        <w:tc>
          <w:tcPr>
            <w:tcW w:w="5000" w:type="pct"/>
            <w:gridSpan w:val="14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 lik sanoq sistemasidagi sonlar</w:t>
            </w:r>
          </w:p>
        </w:tc>
      </w:tr>
      <w:tr w:rsidR="000D31E2" w:rsidRPr="000D31E2" w:rsidTr="00906EC0">
        <w:trPr>
          <w:gridAfter w:val="1"/>
          <w:wAfter w:w="17" w:type="pct"/>
          <w:trHeight w:val="531"/>
        </w:trPr>
        <w:tc>
          <w:tcPr>
            <w:tcW w:w="194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6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3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3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3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4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D31E2" w:rsidRPr="000D31E2" w:rsidTr="00906EC0">
        <w:trPr>
          <w:trHeight w:val="515"/>
        </w:trPr>
        <w:tc>
          <w:tcPr>
            <w:tcW w:w="5000" w:type="pct"/>
            <w:gridSpan w:val="14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 lik sanoq sistemasidagi sonlar</w:t>
            </w:r>
          </w:p>
        </w:tc>
      </w:tr>
      <w:tr w:rsidR="000D31E2" w:rsidRPr="000D31E2" w:rsidTr="00906EC0">
        <w:trPr>
          <w:gridAfter w:val="1"/>
          <w:wAfter w:w="17" w:type="pct"/>
          <w:trHeight w:val="531"/>
        </w:trPr>
        <w:tc>
          <w:tcPr>
            <w:tcW w:w="194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6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7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7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7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36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463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463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  <w:tc>
          <w:tcPr>
            <w:tcW w:w="463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1011</w:t>
            </w:r>
          </w:p>
        </w:tc>
        <w:tc>
          <w:tcPr>
            <w:tcW w:w="544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1111</w:t>
            </w:r>
          </w:p>
        </w:tc>
      </w:tr>
    </w:tbl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Bu kabi taqqoslashni boshqa sanoq sistemalar uchun ham ko'rsatish mumkin.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O'nlik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o'noltilik sanoq sistemalarini solishtirish jadvali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"/>
        <w:gridCol w:w="356"/>
        <w:gridCol w:w="469"/>
        <w:gridCol w:w="469"/>
        <w:gridCol w:w="601"/>
        <w:gridCol w:w="601"/>
        <w:gridCol w:w="601"/>
        <w:gridCol w:w="601"/>
        <w:gridCol w:w="628"/>
        <w:gridCol w:w="629"/>
        <w:gridCol w:w="629"/>
        <w:gridCol w:w="629"/>
        <w:gridCol w:w="629"/>
        <w:gridCol w:w="629"/>
        <w:gridCol w:w="629"/>
        <w:gridCol w:w="619"/>
        <w:gridCol w:w="496"/>
      </w:tblGrid>
      <w:tr w:rsidR="000D31E2" w:rsidRPr="000D31E2" w:rsidTr="00906EC0">
        <w:tc>
          <w:tcPr>
            <w:tcW w:w="5000" w:type="pct"/>
            <w:gridSpan w:val="17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lik sanoq sistemasidagi sonlar</w:t>
            </w:r>
          </w:p>
        </w:tc>
      </w:tr>
      <w:tr w:rsidR="000D31E2" w:rsidRPr="000D31E2" w:rsidTr="00906EC0">
        <w:tc>
          <w:tcPr>
            <w:tcW w:w="18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4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2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D31E2" w:rsidRPr="000D31E2" w:rsidTr="00906EC0">
        <w:tc>
          <w:tcPr>
            <w:tcW w:w="5000" w:type="pct"/>
            <w:gridSpan w:val="17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O’noltilik lik sanoq sistemasidagi sonlar</w:t>
            </w:r>
          </w:p>
        </w:tc>
      </w:tr>
      <w:tr w:rsidR="000D31E2" w:rsidRPr="000D31E2" w:rsidTr="00906EC0">
        <w:tc>
          <w:tcPr>
            <w:tcW w:w="18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5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329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324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252" w:type="pct"/>
            <w:shd w:val="clear" w:color="auto" w:fill="auto"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" w:name="2.2.1"/>
      <w:bookmarkEnd w:id="5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Sanoq sistemalarida arifmetik amallar bajarish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Asosiy: qo’shish, ayirish, ko’paytirish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bo’lish amallarini ko’rib chiqamiz.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O’nlik sanoq sistemasidagi ushbu amallarni bajarish qoidalari boshqa pozitsiyali sanoq sistemalarida ham o’rinlidir.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Faqat qo’shish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ko’paytirish jadvallari turli sanoq sistemalari uchun alohida qurilishi lozim. 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  <w:r w:rsidRPr="000D31E2">
        <w:rPr>
          <w:rFonts w:ascii="Times New Roman" w:hAnsi="Times New Roman" w:cs="Times New Roman"/>
          <w:sz w:val="28"/>
          <w:szCs w:val="28"/>
        </w:rPr>
        <w:t>Qo’shish amali.</w:t>
      </w:r>
    </w:p>
    <w:tbl>
      <w:tblPr>
        <w:tblW w:w="47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4212"/>
        <w:gridCol w:w="4666"/>
      </w:tblGrid>
      <w:tr w:rsidR="000D31E2" w:rsidRPr="000D31E2" w:rsidTr="00906EC0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Ikkilik sanoq sistemasida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Sakkizlik sanoq sistemasida</w:t>
            </w:r>
          </w:p>
        </w:tc>
      </w:tr>
      <w:tr w:rsidR="000D31E2" w:rsidRPr="000D31E2" w:rsidTr="00906EC0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 wp14:anchorId="69A7B21F" wp14:editId="61693BD5">
                  <wp:extent cx="989813" cy="859971"/>
                  <wp:effectExtent l="0" t="0" r="1270" b="0"/>
                  <wp:docPr id="660" name="Рисунок 403" descr="E:\Documents and Settings\vetalya\Мои документы\ins15.files\page.files\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E:\Documents and Settings\vetalya\Мои документы\ins15.files\page.files\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581" cy="862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 wp14:anchorId="1D293BCA" wp14:editId="51E76CF4">
                  <wp:extent cx="1687285" cy="1502517"/>
                  <wp:effectExtent l="0" t="0" r="8255" b="2540"/>
                  <wp:docPr id="661" name="Рисунок 402" descr="E:\Documents and Settings\vetalya\Мои документы\ins15.files\page.files\image(1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E:\Documents and Settings\vetalya\Мои документы\ins15.files\page.files\image(1)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414" cy="1507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1E2" w:rsidRPr="000D31E2" w:rsidTr="00906EC0">
        <w:trPr>
          <w:tblCellSpacing w:w="15" w:type="dxa"/>
          <w:jc w:val="center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O’n oltilik sanoq sistemasida</w:t>
            </w:r>
          </w:p>
        </w:tc>
      </w:tr>
      <w:tr w:rsidR="000D31E2" w:rsidRPr="000D31E2" w:rsidTr="00906EC0">
        <w:trPr>
          <w:tblCellSpacing w:w="15" w:type="dxa"/>
          <w:jc w:val="center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 wp14:anchorId="364BABCD" wp14:editId="100AA52D">
                  <wp:extent cx="3439778" cy="2531309"/>
                  <wp:effectExtent l="0" t="0" r="8890" b="2540"/>
                  <wp:docPr id="662" name="Рисунок 401" descr="E:\Documents and Settings\vetalya\Мои документы\ins15.files\page.files\image(2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E:\Documents and Settings\vetalya\Мои документы\ins15.files\page.files\image(2)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1037" cy="2539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Ikkilik sanoq sistemasida amallar bajarish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Ikkilik sanoq sistemasida 2 ta raqam: 0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1 mavjud. O‘nlik, sakkizlik sanoq sistemasidagi sonlar ikkilik sanoq sistemasida quyidagicha ifodalanadi: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3"/>
        <w:gridCol w:w="488"/>
        <w:gridCol w:w="525"/>
        <w:gridCol w:w="557"/>
        <w:gridCol w:w="590"/>
        <w:gridCol w:w="641"/>
        <w:gridCol w:w="636"/>
        <w:gridCol w:w="636"/>
        <w:gridCol w:w="636"/>
        <w:gridCol w:w="776"/>
        <w:gridCol w:w="776"/>
        <w:gridCol w:w="776"/>
        <w:gridCol w:w="776"/>
      </w:tblGrid>
      <w:tr w:rsidR="000D31E2" w:rsidRPr="000D31E2" w:rsidTr="00906EC0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O‘nlik s/s. son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D31E2" w:rsidRPr="000D31E2" w:rsidTr="00906EC0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Sakkizlik s/s. son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D31E2" w:rsidRPr="000D31E2" w:rsidTr="00906EC0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Ikkilik s/s. son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1011</w:t>
            </w:r>
          </w:p>
        </w:tc>
      </w:tr>
    </w:tbl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Ikkilik sanoq sistemasidagi sonlar ustida turli arifmetik amallar bajarishga oid misollar: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4500"/>
      </w:tblGrid>
      <w:tr w:rsidR="000D31E2" w:rsidRPr="000D31E2" w:rsidTr="00906EC0">
        <w:trPr>
          <w:jc w:val="cente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1-misol.  10011+ 11001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2-misol. 1101101,001+1000101,001</w:t>
            </w:r>
          </w:p>
        </w:tc>
      </w:tr>
      <w:tr w:rsidR="000D31E2" w:rsidRPr="000D31E2" w:rsidTr="00906EC0">
        <w:trPr>
          <w:trHeight w:val="1663"/>
          <w:jc w:val="cente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Yechish: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+  10011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11001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-----------------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101100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Javob: 101100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Yechish: 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+1101101,001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1000101,001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------------------------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10110010,010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Javob: 10110010,010    </w:t>
            </w:r>
          </w:p>
        </w:tc>
      </w:tr>
      <w:tr w:rsidR="000D31E2" w:rsidRPr="000D31E2" w:rsidTr="00906EC0">
        <w:trPr>
          <w:trHeight w:val="1910"/>
          <w:jc w:val="cente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3-misol. 101010 – 10011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Yechish: 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– 101010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10011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-----------------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10111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Javob: 10111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4-misol. 110011,01 – 10111,101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Yechish: 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-   110011,010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10111,101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-------------------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11011,101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Javob: 11011,101</w:t>
            </w:r>
          </w:p>
        </w:tc>
      </w:tr>
      <w:tr w:rsidR="000D31E2" w:rsidRPr="000D31E2" w:rsidTr="00906EC0">
        <w:trPr>
          <w:jc w:val="cente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5-misol.      110011 </w:t>
            </w:r>
            <w:r w:rsidRPr="000D31E2">
              <w:rPr>
                <w:rFonts w:ascii="Times New Roman" w:hAnsi="Times New Roman" w:cs="Times New Roman"/>
                <w:sz w:val="28"/>
                <w:szCs w:val="28"/>
              </w:rPr>
              <w:sym w:font="Symbol" w:char="F0B4"/>
            </w: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101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6- misol.    101,11 </w:t>
            </w:r>
            <w:r w:rsidRPr="000D31E2">
              <w:rPr>
                <w:rFonts w:ascii="Times New Roman" w:hAnsi="Times New Roman" w:cs="Times New Roman"/>
                <w:sz w:val="28"/>
                <w:szCs w:val="28"/>
              </w:rPr>
              <w:sym w:font="Symbol" w:char="F0B4"/>
            </w: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11,01</w:t>
            </w:r>
          </w:p>
        </w:tc>
      </w:tr>
      <w:tr w:rsidR="000D31E2" w:rsidRPr="000D31E2" w:rsidTr="00906EC0">
        <w:trPr>
          <w:jc w:val="cente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Yechish:         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110011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0D31E2">
              <w:rPr>
                <w:rFonts w:ascii="Times New Roman" w:hAnsi="Times New Roman" w:cs="Times New Roman"/>
                <w:sz w:val="28"/>
                <w:szCs w:val="28"/>
              </w:rPr>
              <w:sym w:font="Symbol" w:char="F0B4"/>
            </w: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101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------------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+ 110011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110011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------------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11111111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Javob: 11111111 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Yechish:       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101,11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0D31E2">
              <w:rPr>
                <w:rFonts w:ascii="Times New Roman" w:hAnsi="Times New Roman" w:cs="Times New Roman"/>
                <w:sz w:val="28"/>
                <w:szCs w:val="28"/>
              </w:rPr>
              <w:sym w:font="Symbol" w:char="F0B4"/>
            </w: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11,01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--------------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10111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+ 10111       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10111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-------------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10010,1011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Javob: 10010,1011               </w:t>
            </w:r>
          </w:p>
        </w:tc>
      </w:tr>
    </w:tbl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74"/>
        <w:gridCol w:w="5159"/>
      </w:tblGrid>
      <w:tr w:rsidR="000D31E2" w:rsidRPr="000D31E2" w:rsidTr="00906EC0">
        <w:trPr>
          <w:jc w:val="center"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7-misol. 1000010010</w:t>
            </w:r>
            <w:proofErr w:type="gramStart"/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110101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8- misol.  1000000,10011:110,101</w:t>
            </w:r>
          </w:p>
        </w:tc>
      </w:tr>
      <w:tr w:rsidR="000D31E2" w:rsidRPr="000D31E2" w:rsidTr="00906EC0">
        <w:trPr>
          <w:jc w:val="center"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Yechish:  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  <w:tbl>
            <w:tblPr>
              <w:tblW w:w="0" w:type="auto"/>
              <w:tblInd w:w="371" w:type="dxa"/>
              <w:tblLook w:val="0000" w:firstRow="0" w:lastRow="0" w:firstColumn="0" w:lastColumn="0" w:noHBand="0" w:noVBand="0"/>
            </w:tblPr>
            <w:tblGrid>
              <w:gridCol w:w="1850"/>
              <w:gridCol w:w="1056"/>
            </w:tblGrid>
            <w:tr w:rsidR="000D31E2" w:rsidRPr="000D31E2" w:rsidTr="00906EC0">
              <w:tc>
                <w:tcPr>
                  <w:tcW w:w="1283" w:type="dxa"/>
                  <w:tcBorders>
                    <w:right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_1000010’010</w:t>
                  </w:r>
                </w:p>
              </w:tc>
              <w:tc>
                <w:tcPr>
                  <w:tcW w:w="81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110101</w:t>
                  </w:r>
                </w:p>
              </w:tc>
            </w:tr>
            <w:tr w:rsidR="000D31E2" w:rsidRPr="000D31E2" w:rsidTr="00906EC0">
              <w:tc>
                <w:tcPr>
                  <w:tcW w:w="128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110101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1010</w:t>
                  </w:r>
                </w:p>
              </w:tc>
            </w:tr>
            <w:tr w:rsidR="000D31E2" w:rsidRPr="000D31E2" w:rsidTr="00906EC0">
              <w:tc>
                <w:tcPr>
                  <w:tcW w:w="1283" w:type="dxa"/>
                  <w:tcBorders>
                    <w:top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_ 110101</w:t>
                  </w:r>
                </w:p>
              </w:tc>
              <w:tc>
                <w:tcPr>
                  <w:tcW w:w="816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31E2" w:rsidRPr="000D31E2" w:rsidTr="00906EC0">
              <w:tc>
                <w:tcPr>
                  <w:tcW w:w="1283" w:type="dxa"/>
                  <w:tcBorders>
                    <w:bottom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110101</w:t>
                  </w:r>
                </w:p>
              </w:tc>
              <w:tc>
                <w:tcPr>
                  <w:tcW w:w="816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31E2" w:rsidRPr="000D31E2" w:rsidTr="00906EC0">
              <w:tc>
                <w:tcPr>
                  <w:tcW w:w="1283" w:type="dxa"/>
                  <w:tcBorders>
                    <w:top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0 </w:t>
                  </w:r>
                </w:p>
              </w:tc>
              <w:tc>
                <w:tcPr>
                  <w:tcW w:w="816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31E2" w:rsidRPr="000D31E2" w:rsidTr="00906EC0">
              <w:tc>
                <w:tcPr>
                  <w:tcW w:w="1283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16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Javob: 1010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>Yechish:</w:t>
            </w:r>
          </w:p>
          <w:tbl>
            <w:tblPr>
              <w:tblW w:w="0" w:type="auto"/>
              <w:tblInd w:w="276" w:type="dxa"/>
              <w:tblLook w:val="0000" w:firstRow="0" w:lastRow="0" w:firstColumn="0" w:lastColumn="0" w:noHBand="0" w:noVBand="0"/>
            </w:tblPr>
            <w:tblGrid>
              <w:gridCol w:w="2978"/>
              <w:gridCol w:w="1336"/>
            </w:tblGrid>
            <w:tr w:rsidR="000D31E2" w:rsidRPr="000D31E2" w:rsidTr="00906EC0">
              <w:tc>
                <w:tcPr>
                  <w:tcW w:w="2978" w:type="dxa"/>
                  <w:tcBorders>
                    <w:right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_  100000010’011</w:t>
                  </w:r>
                </w:p>
              </w:tc>
              <w:tc>
                <w:tcPr>
                  <w:tcW w:w="112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11010100</w:t>
                  </w:r>
                </w:p>
              </w:tc>
            </w:tr>
            <w:tr w:rsidR="000D31E2" w:rsidRPr="000D31E2" w:rsidTr="00906EC0">
              <w:tc>
                <w:tcPr>
                  <w:tcW w:w="2978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11010100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1001,11</w:t>
                  </w:r>
                </w:p>
              </w:tc>
            </w:tr>
            <w:tr w:rsidR="000D31E2" w:rsidRPr="000D31E2" w:rsidTr="00906EC0">
              <w:tc>
                <w:tcPr>
                  <w:tcW w:w="2978" w:type="dxa"/>
                  <w:tcBorders>
                    <w:top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_ 101110 011</w:t>
                  </w:r>
                </w:p>
              </w:tc>
              <w:tc>
                <w:tcPr>
                  <w:tcW w:w="1128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31E2" w:rsidRPr="000D31E2" w:rsidTr="00906EC0">
              <w:tc>
                <w:tcPr>
                  <w:tcW w:w="2978" w:type="dxa"/>
                  <w:tcBorders>
                    <w:bottom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11010 100</w:t>
                  </w:r>
                </w:p>
              </w:tc>
              <w:tc>
                <w:tcPr>
                  <w:tcW w:w="1128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31E2" w:rsidRPr="000D31E2" w:rsidTr="00906EC0">
              <w:tc>
                <w:tcPr>
                  <w:tcW w:w="2978" w:type="dxa"/>
                  <w:tcBorders>
                    <w:top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_ 10011 1110</w:t>
                  </w:r>
                </w:p>
              </w:tc>
              <w:tc>
                <w:tcPr>
                  <w:tcW w:w="1128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31E2" w:rsidRPr="000D31E2" w:rsidTr="00906EC0">
              <w:tc>
                <w:tcPr>
                  <w:tcW w:w="2978" w:type="dxa"/>
                  <w:tcBorders>
                    <w:bottom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1101 0100</w:t>
                  </w:r>
                </w:p>
              </w:tc>
              <w:tc>
                <w:tcPr>
                  <w:tcW w:w="1128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31E2" w:rsidRPr="000D31E2" w:rsidTr="00906EC0">
              <w:tc>
                <w:tcPr>
                  <w:tcW w:w="2978" w:type="dxa"/>
                  <w:tcBorders>
                    <w:top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_ 110 10100</w:t>
                  </w:r>
                </w:p>
              </w:tc>
              <w:tc>
                <w:tcPr>
                  <w:tcW w:w="1128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31E2" w:rsidRPr="000D31E2" w:rsidTr="00906EC0">
              <w:tc>
                <w:tcPr>
                  <w:tcW w:w="2978" w:type="dxa"/>
                  <w:tcBorders>
                    <w:bottom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110 10100</w:t>
                  </w:r>
                </w:p>
              </w:tc>
              <w:tc>
                <w:tcPr>
                  <w:tcW w:w="1128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31E2" w:rsidRPr="000D31E2" w:rsidTr="00906EC0">
              <w:tc>
                <w:tcPr>
                  <w:tcW w:w="2978" w:type="dxa"/>
                  <w:tcBorders>
                    <w:top w:val="single" w:sz="4" w:space="0" w:color="auto"/>
                  </w:tcBorders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1E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0</w:t>
                  </w:r>
                </w:p>
              </w:tc>
              <w:tc>
                <w:tcPr>
                  <w:tcW w:w="1128" w:type="dxa"/>
                </w:tcPr>
                <w:p w:rsidR="000D31E2" w:rsidRPr="000D31E2" w:rsidRDefault="000D31E2" w:rsidP="000D31E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0D31E2" w:rsidRPr="000D31E2" w:rsidRDefault="000D31E2" w:rsidP="000D31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1E2">
              <w:rPr>
                <w:rFonts w:ascii="Times New Roman" w:hAnsi="Times New Roman" w:cs="Times New Roman"/>
                <w:sz w:val="28"/>
                <w:szCs w:val="28"/>
              </w:rPr>
              <w:t xml:space="preserve"> Javob:1001,11 </w:t>
            </w:r>
          </w:p>
        </w:tc>
      </w:tr>
    </w:tbl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Nazorat savollari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Axborotlarni kodlash deb nimaga aytiladi?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Axborotni kodlashning qanday turlarini bilasiz?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Ikkilik kodlash nima uchun kerak?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AAK-7 bilan AAK-8 ning farqi nimada?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“4-KURS” so’zini kodlang (ASCII jadvalidan foydalanib 2 lik, 8 lik, 16 likda).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Mashina so’zinima?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Xotira katakchasida sonni ifodalash uchun nimalar berilishi kerak?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Sonlarni tasvirlashning qanday usullari mavjud?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Sonlarni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qo’zg’almas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vergulli tasvirlashni tsaiday tushunasiz?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Sonlarni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qo’zg’almas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vergulli tasvirlashda xotira katak</w:t>
      </w:r>
      <w:r w:rsidRPr="000D31E2">
        <w:rPr>
          <w:rFonts w:ascii="Times New Roman" w:hAnsi="Times New Roman" w:cs="Times New Roman"/>
          <w:sz w:val="28"/>
          <w:szCs w:val="28"/>
          <w:lang w:val="en-US"/>
        </w:rPr>
        <w:softHyphen/>
        <w:t>chasi qanday qismlarga bo’linadi?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Sonlarni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qo’zg’almas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vergulli tasvirlashning qanday yutuq va kamchiliklari mavjud?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Sonlarni qo’zg’aluvchi vergulli tasvirlash nimaga asoslanadi?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Sonning normal shakli qanday bo’ladi?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EHM xotira katakchasida sonlarni qo’zg’aluvchi vergulli tasvirlashda qanday qismlarga ajraladi?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>Foydalaniladigan adabiyotlar ro‘yxati: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V. Rajaraman.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Introduction to information technology (second edition).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India, 2013.</w:t>
      </w:r>
      <w:proofErr w:type="gramEnd"/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M.T.Azimjanova, Muradova, M.Pazilova.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Informatika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axborot texnologiyalari. O‘quv qo‘llanma. T.: “O‘zbekiston faylasuflari milliy jamiyati”, 2013 y.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M.Aripov, M.Muhammadiyev.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Informatika, informasion texnologiyalar.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Darslik.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T.: TDYui, 2004 y.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Sattorov A. Informatika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axborot texnologiyalari. 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Darslik.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T.</w:t>
      </w:r>
      <w:proofErr w:type="gramStart"/>
      <w:r w:rsidRPr="000D31E2">
        <w:rPr>
          <w:rFonts w:ascii="Times New Roman" w:hAnsi="Times New Roman" w:cs="Times New Roman"/>
          <w:sz w:val="28"/>
          <w:szCs w:val="28"/>
          <w:lang w:val="en-US"/>
        </w:rPr>
        <w:t>:,</w:t>
      </w:r>
      <w:proofErr w:type="gramEnd"/>
      <w:r w:rsidRPr="000D31E2">
        <w:rPr>
          <w:rFonts w:ascii="Times New Roman" w:hAnsi="Times New Roman" w:cs="Times New Roman"/>
          <w:sz w:val="28"/>
          <w:szCs w:val="28"/>
          <w:lang w:val="en-US"/>
        </w:rPr>
        <w:t xml:space="preserve"> “O‘qituvchi”, 2011 y.</w:t>
      </w:r>
    </w:p>
    <w:p w:rsidR="000D31E2" w:rsidRPr="000D31E2" w:rsidRDefault="000D31E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31E2">
        <w:rPr>
          <w:rFonts w:ascii="Times New Roman" w:hAnsi="Times New Roman" w:cs="Times New Roman"/>
          <w:sz w:val="28"/>
          <w:szCs w:val="28"/>
          <w:lang w:val="en-US"/>
        </w:rPr>
        <w:lastRenderedPageBreak/>
        <w:br w:type="page"/>
      </w:r>
    </w:p>
    <w:p w:rsidR="007C0D42" w:rsidRPr="000D31E2" w:rsidRDefault="007C0D42" w:rsidP="000D31E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C0D42" w:rsidRPr="000D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9D9" w:rsidRDefault="008C59D9" w:rsidP="000D31E2">
      <w:pPr>
        <w:spacing w:after="0" w:line="240" w:lineRule="auto"/>
      </w:pPr>
      <w:r>
        <w:separator/>
      </w:r>
    </w:p>
  </w:endnote>
  <w:endnote w:type="continuationSeparator" w:id="0">
    <w:p w:rsidR="008C59D9" w:rsidRDefault="008C59D9" w:rsidP="000D3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9D9" w:rsidRDefault="008C59D9" w:rsidP="000D31E2">
      <w:pPr>
        <w:spacing w:after="0" w:line="240" w:lineRule="auto"/>
      </w:pPr>
      <w:r>
        <w:separator/>
      </w:r>
    </w:p>
  </w:footnote>
  <w:footnote w:type="continuationSeparator" w:id="0">
    <w:p w:rsidR="008C59D9" w:rsidRDefault="008C59D9" w:rsidP="000D31E2">
      <w:pPr>
        <w:spacing w:after="0" w:line="240" w:lineRule="auto"/>
      </w:pPr>
      <w:r>
        <w:continuationSeparator/>
      </w:r>
    </w:p>
  </w:footnote>
  <w:footnote w:id="1">
    <w:p w:rsidR="003919F0" w:rsidRPr="003919F0" w:rsidRDefault="003919F0">
      <w:pPr>
        <w:pStyle w:val="a6"/>
      </w:pPr>
      <w:r>
        <w:rPr>
          <w:rStyle w:val="a8"/>
        </w:rPr>
        <w:footnoteRef/>
      </w:r>
      <w:r w:rsidRPr="003919F0">
        <w:t xml:space="preserve"> </w:t>
      </w:r>
      <w:r w:rsidRPr="00E814C0">
        <w:t>Стариченко Б. Е</w:t>
      </w:r>
      <w:r>
        <w:rPr>
          <w:b/>
        </w:rPr>
        <w:t>.</w:t>
      </w:r>
      <w:r>
        <w:t xml:space="preserve">Теоретические основы информатики - М. 2003. - </w:t>
      </w:r>
      <w:r w:rsidRPr="003919F0">
        <w:t>66</w:t>
      </w:r>
      <w:r>
        <w:t xml:space="preserve"> </w:t>
      </w:r>
      <w:proofErr w:type="gramStart"/>
      <w:r>
        <w:t>с</w:t>
      </w:r>
      <w:proofErr w:type="gramEnd"/>
    </w:p>
  </w:footnote>
  <w:footnote w:id="2">
    <w:p w:rsidR="003919F0" w:rsidRPr="003919F0" w:rsidRDefault="003919F0">
      <w:pPr>
        <w:pStyle w:val="a6"/>
        <w:rPr>
          <w:lang w:val="en-US"/>
        </w:rPr>
      </w:pPr>
      <w:r>
        <w:rPr>
          <w:rStyle w:val="a8"/>
        </w:rPr>
        <w:footnoteRef/>
      </w:r>
      <w:r w:rsidRPr="003919F0">
        <w:rPr>
          <w:lang w:val="en-US"/>
        </w:rPr>
        <w:t xml:space="preserve"> </w:t>
      </w:r>
      <w:r w:rsidRPr="000D31E2">
        <w:rPr>
          <w:lang w:val="en-US"/>
        </w:rPr>
        <w:t>V. Rajaraman, Introduction to Information technology (second edition), PHI Learing Private Limited, India 2013 y. 26-27 p.</w:t>
      </w:r>
    </w:p>
  </w:footnote>
  <w:footnote w:id="3">
    <w:p w:rsidR="003919F0" w:rsidRPr="00E462D1" w:rsidRDefault="003919F0" w:rsidP="003919F0">
      <w:pPr>
        <w:pStyle w:val="a6"/>
      </w:pPr>
      <w:r>
        <w:rPr>
          <w:rStyle w:val="a8"/>
        </w:rPr>
        <w:footnoteRef/>
      </w:r>
      <w:r>
        <w:t xml:space="preserve"> </w:t>
      </w:r>
      <w:r>
        <w:rPr>
          <w:lang w:val="uz-Cyrl-UZ"/>
        </w:rPr>
        <w:t xml:space="preserve">Проф. Н.В.Макаровой, В.Б.Волков. </w:t>
      </w:r>
      <w:r w:rsidRPr="00702169">
        <w:rPr>
          <w:lang w:val="uz-Cyrl-UZ"/>
        </w:rPr>
        <w:t>Информатика. - М.: 20</w:t>
      </w:r>
      <w:r>
        <w:rPr>
          <w:lang w:val="uz-Cyrl-UZ"/>
        </w:rPr>
        <w:t>11</w:t>
      </w:r>
      <w:r w:rsidRPr="00702169">
        <w:rPr>
          <w:lang w:val="uz-Cyrl-UZ"/>
        </w:rPr>
        <w:t xml:space="preserve"> г.</w:t>
      </w:r>
      <w:r>
        <w:rPr>
          <w:lang w:val="uz-Cyrl-UZ"/>
        </w:rPr>
        <w:t>(</w:t>
      </w:r>
      <w:r>
        <w:rPr>
          <w:lang w:val="en-US"/>
        </w:rPr>
        <w:t>323</w:t>
      </w:r>
      <w:bookmarkStart w:id="4" w:name="_GoBack"/>
      <w:bookmarkEnd w:id="4"/>
      <w:r>
        <w:rPr>
          <w:lang w:val="uz-Cyrl-UZ"/>
        </w:rPr>
        <w:t>-с)</w:t>
      </w:r>
    </w:p>
    <w:p w:rsidR="003919F0" w:rsidRPr="003919F0" w:rsidRDefault="003919F0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64059"/>
    <w:multiLevelType w:val="hybridMultilevel"/>
    <w:tmpl w:val="02C8F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1E2"/>
    <w:rsid w:val="000D31E2"/>
    <w:rsid w:val="002F10FB"/>
    <w:rsid w:val="00370091"/>
    <w:rsid w:val="00370CE9"/>
    <w:rsid w:val="003919F0"/>
    <w:rsid w:val="0071042D"/>
    <w:rsid w:val="007C0D42"/>
    <w:rsid w:val="008C59D9"/>
    <w:rsid w:val="00A92348"/>
    <w:rsid w:val="00BE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1E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31E2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3919F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919F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919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1E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31E2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3919F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919F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919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21" Type="http://schemas.openxmlformats.org/officeDocument/2006/relationships/image" Target="media/image13.wmf"/><Relationship Id="rId34" Type="http://schemas.openxmlformats.org/officeDocument/2006/relationships/image" Target="file:///E:\Documents%20and%20Settings\vetalya\&#1052;&#1086;&#1080;%20&#1076;&#1086;&#1082;&#1091;&#1084;&#1077;&#1085;&#1090;&#1099;\ins15.files\page.files\image.gif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png"/><Relationship Id="rId38" Type="http://schemas.openxmlformats.org/officeDocument/2006/relationships/image" Target="file:///E:\Documents%20and%20Settings\vetalya\&#1052;&#1086;&#1080;%20&#1076;&#1086;&#1082;&#1091;&#1084;&#1077;&#1085;&#1090;&#1099;\ins15.files\page.files\image(2).gi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wmf"/><Relationship Id="rId32" Type="http://schemas.openxmlformats.org/officeDocument/2006/relationships/image" Target="media/image24.png"/><Relationship Id="rId37" Type="http://schemas.openxmlformats.org/officeDocument/2006/relationships/image" Target="media/image27.png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wmf"/><Relationship Id="rId28" Type="http://schemas.openxmlformats.org/officeDocument/2006/relationships/image" Target="media/image20.png"/><Relationship Id="rId36" Type="http://schemas.openxmlformats.org/officeDocument/2006/relationships/image" Target="file:///E:\Documents%20and%20Settings\vetalya\&#1052;&#1086;&#1080;%20&#1076;&#1086;&#1082;&#1091;&#1084;&#1077;&#1085;&#1090;&#1099;\ins15.files\page.files\image(1).gif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1.wmf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wmf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6.png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A20C0-CA0C-4CD7-B17B-0F8DDBF9C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2693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2016-12-09T18:19:00Z</dcterms:created>
  <dcterms:modified xsi:type="dcterms:W3CDTF">2016-12-09T18:28:00Z</dcterms:modified>
</cp:coreProperties>
</file>